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DE39">
      <w:pPr>
        <w:pStyle w:val="3"/>
        <w:numPr>
          <w:ilvl w:val="0"/>
          <w:numId w:val="0"/>
        </w:numPr>
        <w:spacing w:before="184" w:line="224" w:lineRule="auto"/>
        <w:jc w:val="center"/>
        <w:rPr>
          <w:rFonts w:hint="eastAsia" w:ascii="宋体" w:hAnsi="宋体" w:eastAsia="宋体" w:cs="宋体"/>
          <w:b/>
          <w:bCs/>
          <w:color w:val="auto"/>
          <w:spacing w:val="6"/>
          <w:sz w:val="28"/>
          <w:szCs w:val="28"/>
        </w:rPr>
      </w:pPr>
      <w:r>
        <w:rPr>
          <w:rFonts w:hint="eastAsia" w:cs="宋体"/>
          <w:b/>
          <w:bCs/>
          <w:color w:val="auto"/>
          <w:spacing w:val="6"/>
          <w:sz w:val="28"/>
          <w:szCs w:val="28"/>
          <w:lang w:val="en-US" w:eastAsia="zh-CN"/>
        </w:rPr>
        <w:t xml:space="preserve">第四章 </w:t>
      </w:r>
      <w:r>
        <w:rPr>
          <w:rFonts w:hint="eastAsia" w:ascii="宋体" w:hAnsi="宋体" w:eastAsia="宋体" w:cs="宋体"/>
          <w:b/>
          <w:bCs/>
          <w:color w:val="auto"/>
          <w:spacing w:val="6"/>
          <w:sz w:val="28"/>
          <w:szCs w:val="28"/>
        </w:rPr>
        <w:t>项目说明和采购需求</w:t>
      </w:r>
    </w:p>
    <w:p w14:paraId="54D892D8">
      <w:pPr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抽检任务一览表</w:t>
      </w:r>
    </w:p>
    <w:tbl>
      <w:tblPr>
        <w:tblStyle w:val="10"/>
        <w:tblpPr w:leftFromText="180" w:rightFromText="180" w:vertAnchor="text" w:horzAnchor="page" w:tblpX="1363" w:tblpY="226"/>
        <w:tblOverlap w:val="never"/>
        <w:tblW w:w="503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206"/>
        <w:gridCol w:w="10518"/>
        <w:gridCol w:w="1854"/>
      </w:tblGrid>
      <w:tr w14:paraId="1AE41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29A3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A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样品种类</w:t>
            </w:r>
          </w:p>
        </w:tc>
        <w:tc>
          <w:tcPr>
            <w:tcW w:w="3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0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7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（批次）</w:t>
            </w:r>
          </w:p>
        </w:tc>
      </w:tr>
      <w:tr w14:paraId="68AB6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A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E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蔬菜、</w:t>
            </w:r>
          </w:p>
          <w:p w14:paraId="3936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马铃薯、食用菌、水果产品</w:t>
            </w:r>
          </w:p>
        </w:tc>
        <w:tc>
          <w:tcPr>
            <w:tcW w:w="3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ED6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禁用农药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（12个）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甲胺磷、对硫磷、甲基对硫磷、六六六、三氯杀螨醇、甲拌磷、氧乐果、克百威、水胺硫磷、涕灭威、甲基异柳磷、灭多威。</w:t>
            </w:r>
          </w:p>
          <w:p w14:paraId="3D38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限用农药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（5个）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毒死蜱、三唑磷、乐果、乙酰甲胺磷、硫环磷、</w:t>
            </w:r>
          </w:p>
          <w:p w14:paraId="10F4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常规农药（33个）：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敌敌畏、杀螟硫磷、丙溴磷、马拉硫磷、亚胺硫磷、倍硫磷、辛硫磷、氯氰菊酯、氰戊菊酯、溴氰菊酯、甲氰菊酯、联苯菊酯、氯氟氰菊酯、异菌脲、五氯硝基苯、三唑酮、百菌清、腐霉利、乙烯菌核利、氯菊酯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虫脒、灭幼脲、虫螨腈、多效唑、吡唑醚菌酯、氟啶脲、吡虫啉、霜霉威、氯虫苯甲酰胺、烯酰吗啉、噻虫嗪、阿维菌素、多菌灵。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3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679</w:t>
            </w:r>
          </w:p>
        </w:tc>
      </w:tr>
      <w:tr w14:paraId="6FE4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C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0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畜禽产品</w:t>
            </w:r>
          </w:p>
        </w:tc>
        <w:tc>
          <w:tcPr>
            <w:tcW w:w="3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C68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牛肉、羊肉、猪肉（14个）：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克伦特罗、莱克多巴胺、沙丁胺醇、磺胺间甲氧嘧啶、磺胺二甲嘧啶、磺胺甲恶唑、磺胺二甲氧嘧啶、磺胺喹恶啉、金霉素、土霉素、四环素、多西环素、地塞米松、倍他米松。</w:t>
            </w:r>
          </w:p>
          <w:p w14:paraId="3D0B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禽肉（14个）：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氧氟沙星、培氟沙星、诺氟沙星、洛美沙星、恩诺沙星、环丙沙星、沙拉沙星、达氟沙星、氟苯尼考、金刚烷胺、甲砜霉素、氯霉素、甲氧苄啶、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氟苯尼考胺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0CB7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禽蛋（16个）：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氧氟沙星、培氟沙星、诺氟沙星、洛美沙星、恩诺沙星、环丙沙星、沙拉沙星、达氟沙星、氟苯尼考、金刚烷胺、甲砜霉素、氯霉素、甲硝唑、地美硝唑、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多西环素、氟苯尼考胺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A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</w:tr>
      <w:tr w14:paraId="54F79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5A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DF6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5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700</w:t>
            </w:r>
          </w:p>
        </w:tc>
      </w:tr>
    </w:tbl>
    <w:p w14:paraId="0415898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/>
        <w:textAlignment w:val="auto"/>
        <w:rPr>
          <w:rFonts w:hint="eastAsia"/>
          <w:sz w:val="24"/>
          <w:szCs w:val="24"/>
          <w:lang w:val="en-US" w:eastAsia="zh-CN"/>
        </w:rPr>
      </w:pPr>
    </w:p>
    <w:p w14:paraId="187D1C5A">
      <w:pPr>
        <w:rPr>
          <w:rFonts w:hint="default" w:eastAsiaTheme="minorEastAsia"/>
          <w:sz w:val="24"/>
          <w:szCs w:val="24"/>
          <w:lang w:val="en-US" w:eastAsia="zh-CN"/>
        </w:rPr>
      </w:pPr>
    </w:p>
    <w:p w14:paraId="3FF67F8C">
      <w:pPr>
        <w:spacing w:before="43"/>
        <w:rPr>
          <w:rFonts w:hint="eastAsia" w:ascii="宋体" w:hAnsi="宋体" w:eastAsia="宋体" w:cs="宋体"/>
          <w:lang w:val="en-US" w:eastAsia="zh-CN"/>
        </w:rPr>
        <w:sectPr>
          <w:footerReference r:id="rId3" w:type="default"/>
          <w:pgSz w:w="16838" w:h="11905" w:orient="landscape"/>
          <w:pgMar w:top="1417" w:right="1134" w:bottom="1417" w:left="1417" w:header="850" w:footer="992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cs="宋体"/>
          <w:lang w:val="en-US" w:eastAsia="zh-CN"/>
        </w:rPr>
        <w:t>注：</w:t>
      </w:r>
      <w:r>
        <w:rPr>
          <w:rFonts w:hint="eastAsia"/>
          <w:sz w:val="24"/>
          <w:szCs w:val="24"/>
          <w:lang w:val="en-US" w:eastAsia="zh-CN"/>
        </w:rPr>
        <w:t>20个工作日内检测并在宁夏农产品质量安全监管平台上传数据</w:t>
      </w:r>
    </w:p>
    <w:p w14:paraId="053D836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986F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7132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7132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65465"/>
    <w:rsid w:val="5DA6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First Indent 2"/>
    <w:basedOn w:val="5"/>
    <w:qFormat/>
    <w:uiPriority w:val="0"/>
    <w:pPr>
      <w:widowControl/>
      <w:topLinePunct/>
      <w:adjustRightInd w:val="0"/>
      <w:snapToGrid w:val="0"/>
      <w:spacing w:before="160" w:line="240" w:lineRule="atLeast"/>
      <w:ind w:firstLine="420" w:firstLineChars="200"/>
      <w:jc w:val="left"/>
    </w:pPr>
    <w:rPr>
      <w:rFonts w:cs="Arial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2026-05-25T08:11:00Z</dcterms:created>
  <dc:creator>小韬</dc:creator>
  <cp:lastModifiedBy>小韬</cp:lastModifiedBy>
  <dcterms:modified xsi:type="dcterms:W3CDTF">2026-05-25T08:11:32Z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092953CBEAA24B40BCD2E9847D670E66_11</vt:lpwstr>
  </property>
  <property fmtid="{D5CDD505-2E9C-101B-9397-08002B2CF9AE}" pid="4" name="KSOTemplateDocerSaveRecord">
    <vt:lpwstr>eyJoZGlkIjoiYzU2ODdkNzRkMGUxM2E2ODc4MmM1MjY3MDMwM2YwMTciLCJ1c2VySWQiOiIzNjk0MzI3MjIifQ==</vt:lpwstr>
  </property>
</Properties>
</file>